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atLeas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color w:val="000000"/>
          <w:kern w:val="0"/>
          <w:sz w:val="32"/>
          <w:szCs w:val="32"/>
        </w:rPr>
        <w:t>4：</w:t>
      </w:r>
    </w:p>
    <w:p>
      <w:pPr>
        <w:adjustRightInd w:val="0"/>
        <w:snapToGrid w:val="0"/>
        <w:spacing w:line="540" w:lineRule="atLeast"/>
        <w:rPr>
          <w:rFonts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40" w:lineRule="atLeas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eastAsia="方正小标宋简体"/>
          <w:snapToGrid w:val="0"/>
          <w:color w:val="000000"/>
          <w:kern w:val="0"/>
          <w:sz w:val="44"/>
          <w:szCs w:val="44"/>
        </w:rPr>
        <w:t>中山大学20</w:t>
      </w:r>
      <w:r>
        <w:rPr>
          <w:rFonts w:hint="eastAsia" w:eastAsia="方正小标宋简体"/>
          <w:snapToGrid w:val="0"/>
          <w:color w:val="000000"/>
          <w:kern w:val="0"/>
          <w:sz w:val="44"/>
          <w:szCs w:val="44"/>
        </w:rPr>
        <w:t>2</w:t>
      </w:r>
      <w:r>
        <w:rPr>
          <w:rFonts w:eastAsia="方正小标宋简体"/>
          <w:snapToGrid w:val="0"/>
          <w:color w:val="000000"/>
          <w:kern w:val="0"/>
          <w:sz w:val="44"/>
          <w:szCs w:val="44"/>
        </w:rPr>
        <w:t>1年运动会</w:t>
      </w:r>
    </w:p>
    <w:p>
      <w:pPr>
        <w:adjustRightInd w:val="0"/>
        <w:snapToGrid w:val="0"/>
        <w:spacing w:line="540" w:lineRule="atLeast"/>
        <w:jc w:val="center"/>
        <w:rPr>
          <w:rFonts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eastAsia="方正小标宋简体"/>
          <w:snapToGrid w:val="0"/>
          <w:color w:val="000000"/>
          <w:kern w:val="0"/>
          <w:sz w:val="44"/>
          <w:szCs w:val="44"/>
        </w:rPr>
        <w:t xml:space="preserve">教工篮球技能竞赛规程 </w:t>
      </w:r>
    </w:p>
    <w:p>
      <w:pPr>
        <w:adjustRightInd w:val="0"/>
        <w:snapToGrid w:val="0"/>
        <w:spacing w:line="540" w:lineRule="atLeast"/>
        <w:jc w:val="center"/>
        <w:rPr>
          <w:rFonts w:eastAsia="黑体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一、比赛时间：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1年11月7日（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周日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上午）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二、比赛地点：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中山大学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广州校区南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园三号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篮球场。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三、报名办法：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每个单位每个项目限报一队（至少一名女队员）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运动员参赛条件，执行《中山大学20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1年运动会竞赛总规程》有关规定。教工组以分工会、直属部门工会为单位组队，不得跨单位报名；中山大学正式教职工和工作一年以上的合同工均可参赛，（请带工作证或工会会员证备查）； 违反者取消比赛成绩，并取消所在队“体育道德风尚奖”评选资格。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四、比赛项目及规则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楷体_GB2312"/>
          <w:snapToGrid w:val="0"/>
          <w:color w:val="000000"/>
          <w:kern w:val="0"/>
          <w:sz w:val="32"/>
          <w:szCs w:val="32"/>
        </w:rPr>
      </w:pPr>
      <w:r>
        <w:rPr>
          <w:rFonts w:eastAsia="楷体_GB2312"/>
          <w:snapToGrid w:val="0"/>
          <w:color w:val="000000"/>
          <w:kern w:val="0"/>
          <w:sz w:val="32"/>
          <w:szCs w:val="32"/>
        </w:rPr>
        <w:t>（一）男女混合升级投篮比赛规则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/>
          <w:color w:val="00000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每个参赛队伍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参加比赛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3人（至少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一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名女队员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，使用一个篮球，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投篮后篮板球由队友捡起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传递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；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比赛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从女队员在罚球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线前一米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线后定点投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篮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开始计时，每名队员投中5球，直至命中第15球停表；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比赛方法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A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女队员在罚球线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前一米线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后定点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投篮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命中5球；</w:t>
      </w:r>
    </w:p>
    <w:p>
      <w:pPr>
        <w:adjustRightInd w:val="0"/>
        <w:snapToGrid w:val="0"/>
        <w:spacing w:line="540" w:lineRule="atLeast"/>
        <w:ind w:firstLine="640" w:firstLineChars="200"/>
        <w:rPr>
          <w:color w:val="00000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B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接着另外两名队员分别选择左右限制区外如图按1至5顺序进行投篮；进球可继续下一个投篮点的投篮，若没进球则交由另一侧队员投篮，如此交替进行，直至命中第15球停表；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本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比赛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限时5分钟，超时则游戏结束；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 xml:space="preserve">4.  </w:t>
      </w:r>
      <w:bookmarkStart w:id="0" w:name="_GoBack"/>
      <w:bookmarkEnd w:id="0"/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根据完成15球投篮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所用时间直接排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定名次，奖励前8名。成绩相同的队伍推荐一名队员进行5球升级投篮附加PK赛决出名次；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40" w:lineRule="atLeast"/>
        <w:jc w:val="center"/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2976880" cy="2239645"/>
            <wp:effectExtent l="0" t="0" r="2540" b="635"/>
            <wp:docPr id="4" name="图片 4" descr="/private/var/mobile/Containers/Data/Application/71F21990-CD9D-4355-B28B-6A4E5D63B54A/tmp/insert_image_tmp_dir/2021-10-17 15:08:39.177000.png2021-10-17 15:08:39.17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private/var/mobile/Containers/Data/Application/71F21990-CD9D-4355-B28B-6A4E5D63B54A/tmp/insert_image_tmp_dir/2021-10-17 15:08:39.177000.png2021-10-17 15:08:39.17700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楷体_GB2312"/>
          <w:snapToGrid w:val="0"/>
          <w:color w:val="000000"/>
          <w:kern w:val="0"/>
          <w:sz w:val="32"/>
          <w:szCs w:val="32"/>
        </w:rPr>
      </w:pPr>
      <w:r>
        <w:rPr>
          <w:rFonts w:eastAsia="楷体_GB2312"/>
          <w:snapToGrid w:val="0"/>
          <w:color w:val="000000"/>
          <w:kern w:val="0"/>
          <w:sz w:val="32"/>
          <w:szCs w:val="32"/>
        </w:rPr>
        <w:t>（二）男女运球接力比赛规则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每个参赛队伍3人（至少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一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名女队员）以A.B.C代表。半个篮球场，两个篮球，四个标志杆；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 xml:space="preserve">A队员持球在中线右边规定区域，听到哨音后运球绕过右边两个标志杆上篮，命中后运球到左边中线规定区域换球，接着运球绕过左边两个标志杆上篮，命中后运球回到起点将球递交给B队员，B队员重复A队员的运球线路直至C队员命中第六球停表； 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每名队员每次投篮都须投中方可接下一步骤，补篮方式不限；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鸣哨开始计时，用时超过3分钟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比赛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结束；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据所用时间直接排名次，奖励前8名。成绩相同的队伍进行附加PK赛。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五、录取和奖励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奖励前八名。按9、7、6、5、4、3、2、1双倍计入总分。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．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所有组别比赛结束后，凭教工证自行到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东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田径场主席台下大会奖品组领奖。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t>六、未尽事宜，另行通知。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本规程解释权归大会组委会。</w:t>
      </w: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40" w:lineRule="atLeas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联系人：吴元生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，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联系电话：13005126651</w:t>
      </w:r>
    </w:p>
    <w:p>
      <w:pPr>
        <w:adjustRightInd w:val="0"/>
        <w:snapToGrid w:val="0"/>
        <w:spacing w:line="540" w:lineRule="atLeast"/>
        <w:rPr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等线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803</Characters>
  <Lines>6</Lines>
  <Paragraphs>1</Paragraphs>
  <ScaleCrop>false</ScaleCrop>
  <LinksUpToDate>false</LinksUpToDate>
  <CharactersWithSpaces>942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2018-09-11T10:34:00Z</dcterms:created>
  <dc:creator>Windows 用户</dc:creator>
  <cp:lastModifiedBy>Wun’s iPhone 11 Pro</cp:lastModifiedBy>
  <dcterms:modified xsi:type="dcterms:W3CDTF">2021-10-17T15:40:07Z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ABDFB2F71E9BD1C0FCCB6B611D213CA9</vt:lpwstr>
  </property>
</Properties>
</file>